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E5" w:rsidRPr="000B6BE5" w:rsidRDefault="000B6BE5" w:rsidP="000B6BE5">
      <w:pPr>
        <w:spacing w:before="120" w:after="120" w:line="288" w:lineRule="auto"/>
        <w:jc w:val="center"/>
        <w:rPr>
          <w:rFonts w:ascii="Times New Roman" w:eastAsia="Times New Roman" w:hAnsi="Times New Roman" w:cs="Times New Roman"/>
          <w:b/>
          <w:color w:val="1C283D"/>
          <w:sz w:val="24"/>
          <w:szCs w:val="24"/>
          <w:lang w:eastAsia="tr-TR"/>
        </w:rPr>
      </w:pPr>
      <w:r w:rsidRPr="000B6BE5">
        <w:rPr>
          <w:rFonts w:ascii="Times New Roman" w:eastAsia="Times New Roman" w:hAnsi="Times New Roman" w:cs="Times New Roman"/>
          <w:b/>
          <w:color w:val="1C283D"/>
          <w:sz w:val="24"/>
          <w:szCs w:val="24"/>
          <w:lang w:eastAsia="tr-TR"/>
        </w:rPr>
        <w:t>KAMU İÇ KONTROL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Kamu İç Kontrol Standartları, uluslararası standartlar ve iyi uygulama örnekleri çerçevesinde, iç kontrolün; kontrol ortamı, risk değerlendirmesi, kontrol faaliyetleri, bilgi ve iletişim ile izleme bileşenleri esas alınarak, tüm kamu idarelerinde uygulanabilir düzeyde olmasını sağlamak üzere genel nitelikte düzenlenmiştir.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1. KONTROL ORTAMI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Kontrol ortamı, iç kontrolün diğer unsurlarına temel teşkil eden genel bir çerçeve olup, kişisel ve mesleki dürüstlük, yönetim ve personelin etik değerleri, iç kontrole yönelik destekleyici tutum, mesleki yeterlilik, </w:t>
      </w:r>
      <w:proofErr w:type="spellStart"/>
      <w:r w:rsidRPr="000B6BE5">
        <w:rPr>
          <w:rFonts w:ascii="Times New Roman" w:eastAsia="Times New Roman" w:hAnsi="Times New Roman" w:cs="Times New Roman"/>
          <w:color w:val="1C283D"/>
          <w:sz w:val="24"/>
          <w:szCs w:val="24"/>
          <w:lang w:eastAsia="tr-TR"/>
        </w:rPr>
        <w:t>organizasyonel</w:t>
      </w:r>
      <w:proofErr w:type="spellEnd"/>
      <w:r w:rsidRPr="000B6BE5">
        <w:rPr>
          <w:rFonts w:ascii="Times New Roman" w:eastAsia="Times New Roman" w:hAnsi="Times New Roman" w:cs="Times New Roman"/>
          <w:color w:val="1C283D"/>
          <w:sz w:val="24"/>
          <w:szCs w:val="24"/>
          <w:lang w:eastAsia="tr-TR"/>
        </w:rPr>
        <w:t xml:space="preserve"> yapı, insan kaynakları politikaları ve uygulamaları ile yönetim felsefesi ve iş yapma tarzına ilişkin hususları kapsar.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b/>
          <w:color w:val="1C283D"/>
          <w:sz w:val="24"/>
          <w:szCs w:val="24"/>
          <w:lang w:eastAsia="tr-TR"/>
        </w:rPr>
      </w:pPr>
      <w:r w:rsidRPr="000B6BE5">
        <w:rPr>
          <w:rFonts w:ascii="Times New Roman" w:eastAsia="Times New Roman" w:hAnsi="Times New Roman" w:cs="Times New Roman"/>
          <w:color w:val="1C283D"/>
          <w:sz w:val="24"/>
          <w:szCs w:val="24"/>
          <w:lang w:eastAsia="tr-TR"/>
        </w:rPr>
        <w:tab/>
      </w:r>
      <w:r w:rsidRPr="000B6BE5">
        <w:rPr>
          <w:rFonts w:ascii="Times New Roman" w:eastAsia="Times New Roman" w:hAnsi="Times New Roman" w:cs="Times New Roman"/>
          <w:b/>
          <w:color w:val="1C283D"/>
          <w:sz w:val="24"/>
          <w:szCs w:val="24"/>
          <w:lang w:eastAsia="tr-TR"/>
        </w:rPr>
        <w:t>Standart: 1. Etik Değerler ve Dürüstlük</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Personel davranışlarını belirleyen kuralların personel tarafından bilinmesi sağlanmalıdır.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1.1. İç kontrol sistemi ve işleyişi yönetici ve personel tarafından sahiplenilmeli ve desteklenmelidir.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1.2. İdarenin yöneticileri iç kontrol sisteminin uygulanmasında personele örnek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r>
      <w:proofErr w:type="gramStart"/>
      <w:r w:rsidRPr="000B6BE5">
        <w:rPr>
          <w:rFonts w:ascii="Times New Roman" w:eastAsia="Times New Roman" w:hAnsi="Times New Roman" w:cs="Times New Roman"/>
          <w:color w:val="1C283D"/>
          <w:sz w:val="24"/>
          <w:szCs w:val="24"/>
          <w:lang w:eastAsia="tr-TR"/>
        </w:rPr>
        <w:t>olmalıdırlar</w:t>
      </w:r>
      <w:proofErr w:type="gramEnd"/>
      <w:r w:rsidRPr="000B6BE5">
        <w:rPr>
          <w:rFonts w:ascii="Times New Roman" w:eastAsia="Times New Roman" w:hAnsi="Times New Roman" w:cs="Times New Roman"/>
          <w:color w:val="1C283D"/>
          <w:sz w:val="24"/>
          <w:szCs w:val="24"/>
          <w:lang w:eastAsia="tr-TR"/>
        </w:rPr>
        <w:t>.</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1.3. Etik kurallar bilinmeli ve tüm faaliyetlerde bu kurallara uyulmalıdır.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1.4. Faaliyetlerde dürüstlük, saydamlık ve hesap verebilirlik sağlanmalıdır.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1.5. İdarenin personeline ve hizmet verilenlere adil ve eşit davranılmalıdır.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1.6. İdarenin faaliyetlerine ilişkin tüm bilgi ve belgeler doğru, tam ve güvenilir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r>
      <w:proofErr w:type="gramStart"/>
      <w:r w:rsidRPr="000B6BE5">
        <w:rPr>
          <w:rFonts w:ascii="Times New Roman" w:eastAsia="Times New Roman" w:hAnsi="Times New Roman" w:cs="Times New Roman"/>
          <w:color w:val="1C283D"/>
          <w:sz w:val="24"/>
          <w:szCs w:val="24"/>
          <w:lang w:eastAsia="tr-TR"/>
        </w:rPr>
        <w:t>olmalıdır</w:t>
      </w:r>
      <w:proofErr w:type="gramEnd"/>
      <w:r w:rsidRPr="000B6BE5">
        <w:rPr>
          <w:rFonts w:ascii="Times New Roman" w:eastAsia="Times New Roman" w:hAnsi="Times New Roman" w:cs="Times New Roman"/>
          <w:color w:val="1C283D"/>
          <w:sz w:val="24"/>
          <w:szCs w:val="24"/>
          <w:lang w:eastAsia="tr-TR"/>
        </w:rPr>
        <w:t>.</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2. Misyon, organizasyon yapısı ve görevler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İdarelerin </w:t>
      </w:r>
      <w:proofErr w:type="gramStart"/>
      <w:r w:rsidRPr="000B6BE5">
        <w:rPr>
          <w:rFonts w:ascii="Times New Roman" w:eastAsia="Times New Roman" w:hAnsi="Times New Roman" w:cs="Times New Roman"/>
          <w:color w:val="1C283D"/>
          <w:sz w:val="24"/>
          <w:szCs w:val="24"/>
          <w:lang w:eastAsia="tr-TR"/>
        </w:rPr>
        <w:t>misyonu</w:t>
      </w:r>
      <w:proofErr w:type="gramEnd"/>
      <w:r w:rsidRPr="000B6BE5">
        <w:rPr>
          <w:rFonts w:ascii="Times New Roman" w:eastAsia="Times New Roman" w:hAnsi="Times New Roman" w:cs="Times New Roman"/>
          <w:color w:val="1C283D"/>
          <w:sz w:val="24"/>
          <w:szCs w:val="24"/>
          <w:lang w:eastAsia="tr-TR"/>
        </w:rPr>
        <w:t xml:space="preserve"> ile birimlerin ve personelin görev tanımları yazılı olarak belirlenmeli, personele duyurulmalı ve idarede uygun bir organizasyon yapısı oluşturulmalıdır.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2.1. İdarenin </w:t>
      </w:r>
      <w:proofErr w:type="gramStart"/>
      <w:r w:rsidRPr="000B6BE5">
        <w:rPr>
          <w:rFonts w:ascii="Times New Roman" w:eastAsia="Times New Roman" w:hAnsi="Times New Roman" w:cs="Times New Roman"/>
          <w:color w:val="1C283D"/>
          <w:sz w:val="24"/>
          <w:szCs w:val="24"/>
          <w:lang w:eastAsia="tr-TR"/>
        </w:rPr>
        <w:t>misyonu</w:t>
      </w:r>
      <w:proofErr w:type="gramEnd"/>
      <w:r w:rsidRPr="000B6BE5">
        <w:rPr>
          <w:rFonts w:ascii="Times New Roman" w:eastAsia="Times New Roman" w:hAnsi="Times New Roman" w:cs="Times New Roman"/>
          <w:color w:val="1C283D"/>
          <w:sz w:val="24"/>
          <w:szCs w:val="24"/>
          <w:lang w:eastAsia="tr-TR"/>
        </w:rPr>
        <w:t xml:space="preserve"> yazılı olarak belirlenmeli, duyurulmalı ve personel tarafından benimsenmesi sağlanmalıdır.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2.2. Misyonun gerçekleştirilmesini sağlamak üzere idare birimleri ve alt birimlerince yürütülecek görevler yazılı olarak tanımlanmalı ve duyurulmalıdır.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2.3. İdare birimlerinde personelin görevlerini ve bu görevlere ilişkin yetki ve sorumluluklarını kapsayan görev dağılım çizelgesi oluşturulmalı ve personele bildirilmelidir.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2.4. İdarenin ve birimlerinin teşkilat şeması olmalı ve buna bağlı olarak fonksiyonel görev dağılımı belirlenmelidir.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2.5. İdarenin ve birimlerinin organizasyon yapısı, temel yetki ve sorumluluk dağılımı, hesap verebilirlik ve uygun raporlama ilişkisini gösterecek şekilde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2.6. İdarenin yöneticileri, faaliyetlerin yürütülmesinde hassas görevlere ilişkin </w:t>
      </w:r>
      <w:proofErr w:type="gramStart"/>
      <w:r w:rsidRPr="000B6BE5">
        <w:rPr>
          <w:rFonts w:ascii="Times New Roman" w:eastAsia="Times New Roman" w:hAnsi="Times New Roman" w:cs="Times New Roman"/>
          <w:color w:val="1C283D"/>
          <w:sz w:val="24"/>
          <w:szCs w:val="24"/>
          <w:lang w:eastAsia="tr-TR"/>
        </w:rPr>
        <w:t>prosedürleri</w:t>
      </w:r>
      <w:proofErr w:type="gramEnd"/>
      <w:r w:rsidRPr="000B6BE5">
        <w:rPr>
          <w:rFonts w:ascii="Times New Roman" w:eastAsia="Times New Roman" w:hAnsi="Times New Roman" w:cs="Times New Roman"/>
          <w:color w:val="1C283D"/>
          <w:sz w:val="24"/>
          <w:szCs w:val="24"/>
          <w:lang w:eastAsia="tr-TR"/>
        </w:rPr>
        <w:t xml:space="preserve"> belirlemeli ve personele duyurmalıdır.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2.7. Her düzeydeki yöneticiler verilen görevlerin sonucunu izlemeye yönelik mekanizmalar oluşturmalıdır.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3. Personelin yeterliliği ve performansı</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personelin yeterliliği ve görevleri arasındaki uyumu sağlamalı, performansın değerlendirilmesi ve geliştirilmesine yönelik önlemler almalıdır.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3.1. İnsan kaynakları yönetimi, idarenin amaç ve hedeflerinin gerçekleşmesini sağlamaya yönelik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3.2. İdarenin yönetici ve personeli görevlerini etkin ve etkili bir şekilde yürütebilecek bilgi, deneyim ve yeteneğe sahip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3.3. Mesleki yeterliliğe önem verilmeli ve her görev için en uygun personel seçilmelidir.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3.4. Personelin işe alınması ile görevinde ilerleme ve yükselmesinde liyakat ilkesine uyulmalı ve bireysel performansı göz önünde bulundurulmalıdır.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3.5. Her görev için gerekli eğitim ihtiyacı belirlenmeli, bu ihtiyacı giderecek eğitim faaliyetleri her yıl planlanarak yürütülmeli ve gerektiğinde güncellenmelidir.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3.6. Personelin yeterliliği ve performansı bağlı olduğu yöneticisi tarafından en az yılda bir kez değerlendirilmeli ve değerlendirme sonuçları personel ile görüşülmelidir.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3.7. Performans değerlendirmesine göre performansı yetersiz bulunan personelin performansını geliştirmeye yönelik önlemler alınmalı, yüksek performans gösteren personel için ödüllendirme mekanizmaları geliştirilmelidir.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3.8. Personel istihdamı, yer değiştirme, üst görevlere atanma, eğitim, performans değerlendirmesi, özlük hakları gibi insan kaynakları yönetimine ilişkin önemli hususlar yazılı olarak belirlenmiş olmalı ve personele duyurulmalıdır.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4. Yetki Devri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İdarelerde yetkiler ve yetki devrinin sınırları açıkça belirlenmeli ve yazılı olarak bildirilmelidir. Devredilen yetkinin önemi ve riski dikkate alınarak yetki devri yapılmalıdır.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4.1. İş akış süreçlerindeki imza ve onay mercileri belirlenmeli ve personele duyurulmalıdır.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4.2. Yetki devirleri, üst yönetici tarafından belirlenen esaslar çerçevesinde devredilen yetkinin sınırlarını gösterecek şekilde yazılı olarak belirlenmeli ve ilgililere bildirilmelidir.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4.3. Yetki devri, devredilen yetkinin önemi ile uyumlu olmalıdır.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4.4. Yetki devredilen personel görevin gerektirdiği bilgi, deneyim ve yeteneğe sahip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4.5. Yetki devredilen personel, yetkinin kullanımına ilişkin olarak belli dönemlerde yetki devredene bilgi vermeli, yetki devreden ise bu bilgiyi aramalıdır.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2. RİSK DEĞERLENDİRME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Risk değerlendirme, idarenin hedeflerinin gerçekleşmesini engelleyecek risklerin tanımlanması, analiz edilmesi ve gerekli önlemlerin belirlenmesi sürecidir.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5. Planlama ve Programlama</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faaliyetlerini, amaç, hedef ve göstergelerini ve bunları gerçekleştirmek için ihtiyaç duydukları kaynakları içeren plan ve programlarını oluşturmalı ve duyurmalı, faaliyetlerinin plan ve programlara uygunluğunu sağlamalıdır.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5.1. İdareler, </w:t>
      </w:r>
      <w:proofErr w:type="gramStart"/>
      <w:r w:rsidRPr="000B6BE5">
        <w:rPr>
          <w:rFonts w:ascii="Times New Roman" w:eastAsia="Times New Roman" w:hAnsi="Times New Roman" w:cs="Times New Roman"/>
          <w:color w:val="1C283D"/>
          <w:sz w:val="24"/>
          <w:szCs w:val="24"/>
          <w:lang w:eastAsia="tr-TR"/>
        </w:rPr>
        <w:t>misyon</w:t>
      </w:r>
      <w:proofErr w:type="gramEnd"/>
      <w:r w:rsidRPr="000B6BE5">
        <w:rPr>
          <w:rFonts w:ascii="Times New Roman" w:eastAsia="Times New Roman" w:hAnsi="Times New Roman" w:cs="Times New Roman"/>
          <w:color w:val="1C283D"/>
          <w:sz w:val="24"/>
          <w:szCs w:val="24"/>
          <w:lang w:eastAsia="tr-TR"/>
        </w:rPr>
        <w:t xml:space="preserve"> ve vizyonlarını oluşturmak, stratejik amaçlar ve ölçülebilir hedefler saptamak, performanslarını ölçmek, izlemek ve değerlendirmek amacıyla katılımcı yöntemlerle stratejik plan hazırlamalıdır.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5.2. İdareler, yürütecekleri program, faaliyet ve projeleri ile bunların kaynak ihtiyacını, performans hedef ve göstergelerini içeren performans programı hazırlamalıdır.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5.3. İdareler, bütçelerini stratejik planlarına ve performans programlarına uygun olarak hazırlamalıdır.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5.4. Yöneticiler, faaliyetlerin ilgili mevzuat, stratejik plan ve performans programıyla belirlenen amaç ve hedeflere uygunluğunu sağlamalıdır.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5.5. Yöneticiler, görev alanları çerçevesinde idarenin hedeflerine uygun özel hedefler belirlemeli ve personeline duyurmalıdır.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5.6. İdarenin ve birimlerinin hedefleri, </w:t>
      </w:r>
      <w:proofErr w:type="gramStart"/>
      <w:r w:rsidRPr="000B6BE5">
        <w:rPr>
          <w:rFonts w:ascii="Times New Roman" w:eastAsia="Times New Roman" w:hAnsi="Times New Roman" w:cs="Times New Roman"/>
          <w:color w:val="1C283D"/>
          <w:sz w:val="24"/>
          <w:szCs w:val="24"/>
          <w:lang w:eastAsia="tr-TR"/>
        </w:rPr>
        <w:t>spesifik</w:t>
      </w:r>
      <w:proofErr w:type="gramEnd"/>
      <w:r w:rsidRPr="000B6BE5">
        <w:rPr>
          <w:rFonts w:ascii="Times New Roman" w:eastAsia="Times New Roman" w:hAnsi="Times New Roman" w:cs="Times New Roman"/>
          <w:color w:val="1C283D"/>
          <w:sz w:val="24"/>
          <w:szCs w:val="24"/>
          <w:lang w:eastAsia="tr-TR"/>
        </w:rPr>
        <w:t xml:space="preserve">, ölçülebilir, ulaşılabilir, ilgili ve süreli olmalıdır.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6. Risklerin belirlenmesi ve değerlendirilmesi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İdareler, sistemli bir şekilde analizler yaparak amaç ve hedeflerinin gerçekleşmesini engelleyebilecek iç ve dış riskleri tanımlayarak değerlendirmeli ve alınacak önlemleri belirlemelidir.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 xml:space="preserve">6.1. İdareler, her yıl sistemli bir şekilde amaç ve hedeflerine yönelik riskleri belirlemelidir.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6.2. Risklerin gerçekleşme olasılığı ve muhtemel etkileri yılda en az bir kez analiz edilmelidir.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6.3. Risklere karşı alınacak önlemler belirlenerek eylem planları oluşturulmalıdır.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3. KONTROL FAALİYETLERİ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Kontrol faaliyetleri, idarenin hedeflerinin gerçekleştirilmesini sağlamak ve belirlenen riskleri yönetmek amacıyla oluşturulan politika ve </w:t>
      </w:r>
      <w:proofErr w:type="gramStart"/>
      <w:r w:rsidRPr="000B6BE5">
        <w:rPr>
          <w:rFonts w:ascii="Times New Roman" w:eastAsia="Times New Roman" w:hAnsi="Times New Roman" w:cs="Times New Roman"/>
          <w:color w:val="1C283D"/>
          <w:sz w:val="24"/>
          <w:szCs w:val="24"/>
          <w:lang w:eastAsia="tr-TR"/>
        </w:rPr>
        <w:t>prosedürlerdir</w:t>
      </w:r>
      <w:proofErr w:type="gramEnd"/>
      <w:r w:rsidRPr="000B6BE5">
        <w:rPr>
          <w:rFonts w:ascii="Times New Roman" w:eastAsia="Times New Roman" w:hAnsi="Times New Roman" w:cs="Times New Roman"/>
          <w:color w:val="1C283D"/>
          <w:sz w:val="24"/>
          <w:szCs w:val="24"/>
          <w:lang w:eastAsia="tr-TR"/>
        </w:rPr>
        <w:t>.</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7. Kontrol stratejileri ve yöntemleri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hedeflerine ulaşmayı amaçlayan ve riskleri karşılamaya uygun kontrol strateji ve yöntemlerini belirlemeli ve uygulamalıdır.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7.1. Her bir faaliyet ve riskleri için uygun kontrol strateji ve yöntemleri (düzenli gözden geçirme, örnekleme yoluyla kontrol, karşılaştırma, onaylama, raporlama, koordinasyon, doğrulama, analiz etme, yetkilendirme, gözetim, inceleme, izleme </w:t>
      </w:r>
      <w:proofErr w:type="spellStart"/>
      <w:r w:rsidRPr="000B6BE5">
        <w:rPr>
          <w:rFonts w:ascii="Times New Roman" w:eastAsia="Times New Roman" w:hAnsi="Times New Roman" w:cs="Times New Roman"/>
          <w:color w:val="1C283D"/>
          <w:sz w:val="24"/>
          <w:szCs w:val="24"/>
          <w:lang w:eastAsia="tr-TR"/>
        </w:rPr>
        <w:t>v.b</w:t>
      </w:r>
      <w:proofErr w:type="spellEnd"/>
      <w:r w:rsidRPr="000B6BE5">
        <w:rPr>
          <w:rFonts w:ascii="Times New Roman" w:eastAsia="Times New Roman" w:hAnsi="Times New Roman" w:cs="Times New Roman"/>
          <w:color w:val="1C283D"/>
          <w:sz w:val="24"/>
          <w:szCs w:val="24"/>
          <w:lang w:eastAsia="tr-TR"/>
        </w:rPr>
        <w:t>.) belirlenmeli ve uygulanmalıdır.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7.2. Kontroller, gerekli hallerde, işlem öncesi kontrol, süreç kontrolü ve işlem sonrası kontrolleri de kapsamalıdır.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7.3. Kontrol faaliyetleri, varlıkların dönemsel kontrolünü ve güvenliğinin sağlanmasını kapsamalıdır.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7.4. Belirlenen kontrol yönteminin maliyeti beklenen faydayı aşmamalıdır.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8. Prosedürlerin belirlenmesi ve belgelendirilmesi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İdareler, faaliyetleri ile mali karar ve işlemleri için gerekli yazılı </w:t>
      </w:r>
      <w:proofErr w:type="gramStart"/>
      <w:r w:rsidRPr="000B6BE5">
        <w:rPr>
          <w:rFonts w:ascii="Times New Roman" w:eastAsia="Times New Roman" w:hAnsi="Times New Roman" w:cs="Times New Roman"/>
          <w:color w:val="1C283D"/>
          <w:sz w:val="24"/>
          <w:szCs w:val="24"/>
          <w:lang w:eastAsia="tr-TR"/>
        </w:rPr>
        <w:t>prosedürleri</w:t>
      </w:r>
      <w:proofErr w:type="gramEnd"/>
      <w:r w:rsidRPr="000B6BE5">
        <w:rPr>
          <w:rFonts w:ascii="Times New Roman" w:eastAsia="Times New Roman" w:hAnsi="Times New Roman" w:cs="Times New Roman"/>
          <w:color w:val="1C283D"/>
          <w:sz w:val="24"/>
          <w:szCs w:val="24"/>
          <w:lang w:eastAsia="tr-TR"/>
        </w:rPr>
        <w:t xml:space="preserve"> ve bu alanlara ilişkin düzenlemeleri hazırlamalı, güncellemeli ve ilgili personelin erişimine sunmalıdır.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8.1. İdareler, faaliyetleri ile mali karar ve işlemleri hakkında yazılı </w:t>
      </w:r>
      <w:proofErr w:type="gramStart"/>
      <w:r w:rsidRPr="000B6BE5">
        <w:rPr>
          <w:rFonts w:ascii="Times New Roman" w:eastAsia="Times New Roman" w:hAnsi="Times New Roman" w:cs="Times New Roman"/>
          <w:color w:val="1C283D"/>
          <w:sz w:val="24"/>
          <w:szCs w:val="24"/>
          <w:lang w:eastAsia="tr-TR"/>
        </w:rPr>
        <w:t>prosedürler</w:t>
      </w:r>
      <w:proofErr w:type="gramEnd"/>
      <w:r w:rsidRPr="000B6BE5">
        <w:rPr>
          <w:rFonts w:ascii="Times New Roman" w:eastAsia="Times New Roman" w:hAnsi="Times New Roman" w:cs="Times New Roman"/>
          <w:color w:val="1C283D"/>
          <w:sz w:val="24"/>
          <w:szCs w:val="24"/>
          <w:lang w:eastAsia="tr-TR"/>
        </w:rPr>
        <w:t xml:space="preserve"> belirlemelidir.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8.2. Prosedürler ve ilgili dokümanlar, faaliyet veya mali karar ve işlemin başlaması, uygulanması ve sonuçlandırılması aşamalarını kapsamalıdır.</w:t>
      </w:r>
    </w:p>
    <w:p w:rsid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8.3. Prosedürler ve ilgili dokümanlar, güncel, kapsamlı, mevzuata uygun ve ilgili personel tarafından anlaşılabilir ve ulaşılabilir olmalıdır.</w:t>
      </w:r>
    </w:p>
    <w:p w:rsid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p>
    <w:p w:rsid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bookmarkStart w:id="0" w:name="_GoBack"/>
      <w:bookmarkEnd w:id="0"/>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lastRenderedPageBreak/>
        <w:tab/>
        <w:t>Standart: 9. Görevler ayrılığı</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Hata, eksiklik, yanlışlık, usulsüzlük ve yolsuzluk risklerini azaltmak için faaliyetler ile mali karar ve işlemlerin onaylanması, uygulanması, kaydedilmesi ve kontrol edilmesi görevleri personel arasında paylaştırılmalıdır.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9.1. Her faaliyet veya mali karar ve işlemin onaylanması, uygulanması, kaydedilmesi ve kontrolü görevleri farklı kişilere verilmelidir.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9.2. Personel sayısının yetersizliği nedeniyle görevler ayrılığı ilkesinin tam olarak uygulanamadığı idarelerin yöneticileri risklerin farkında olmalı ve gerekli önlemleri almalıdır.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10. Hiyerarşik kontroller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Yöneticiler, iş ve işlemlerin </w:t>
      </w:r>
      <w:proofErr w:type="gramStart"/>
      <w:r w:rsidRPr="000B6BE5">
        <w:rPr>
          <w:rFonts w:ascii="Times New Roman" w:eastAsia="Times New Roman" w:hAnsi="Times New Roman" w:cs="Times New Roman"/>
          <w:color w:val="1C283D"/>
          <w:sz w:val="24"/>
          <w:szCs w:val="24"/>
          <w:lang w:eastAsia="tr-TR"/>
        </w:rPr>
        <w:t>prosedürlere</w:t>
      </w:r>
      <w:proofErr w:type="gramEnd"/>
      <w:r w:rsidRPr="000B6BE5">
        <w:rPr>
          <w:rFonts w:ascii="Times New Roman" w:eastAsia="Times New Roman" w:hAnsi="Times New Roman" w:cs="Times New Roman"/>
          <w:color w:val="1C283D"/>
          <w:sz w:val="24"/>
          <w:szCs w:val="24"/>
          <w:lang w:eastAsia="tr-TR"/>
        </w:rPr>
        <w:t xml:space="preserve"> uygunluğunu sistemli bir şekilde kontrol etmelidir.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10.1. Yöneticiler, </w:t>
      </w:r>
      <w:proofErr w:type="gramStart"/>
      <w:r w:rsidRPr="000B6BE5">
        <w:rPr>
          <w:rFonts w:ascii="Times New Roman" w:eastAsia="Times New Roman" w:hAnsi="Times New Roman" w:cs="Times New Roman"/>
          <w:color w:val="1C283D"/>
          <w:sz w:val="24"/>
          <w:szCs w:val="24"/>
          <w:lang w:eastAsia="tr-TR"/>
        </w:rPr>
        <w:t>prosedürlerin</w:t>
      </w:r>
      <w:proofErr w:type="gramEnd"/>
      <w:r w:rsidRPr="000B6BE5">
        <w:rPr>
          <w:rFonts w:ascii="Times New Roman" w:eastAsia="Times New Roman" w:hAnsi="Times New Roman" w:cs="Times New Roman"/>
          <w:color w:val="1C283D"/>
          <w:sz w:val="24"/>
          <w:szCs w:val="24"/>
          <w:lang w:eastAsia="tr-TR"/>
        </w:rPr>
        <w:t xml:space="preserve"> etkili ve sürekli bir şekilde uygulanması için gerekli kontrolleri yapmalıdır.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10.2. Yöneticiler, personelin iş ve işlemlerini izlemeli ve onaylamalı, hata ve usulsüzlüklerin giderilmesi için gerekli talimatları vermelidir.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11. Faaliyetlerin sürekliliği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faaliyetlerin sürekliliğini sağlamaya yönelik gerekli önlemleri almalıdır.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11.1. 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11.2. Gerekli hallerde usulüne uygun olarak vekil personel görevlendirilmelidir.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11.3. Görevinden ayrılan personelin, iş veya işlemlerinin durumunu ve gerekli belgeleri de içeren bir rapor hazırlaması ve bu raporu görevlendirilen personele vermesi yönetici tarafından sağlanmalıdır.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12. Bilgi sistemleri kontrolleri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bilgi sistemlerinin sürekliliğini ve güvenilirliğini sağlamak için gerekli kontrol mekanizmaları geliştirmelidir.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12.1. Bilgi sistemlerinin sürekliliğini ve güvenilirliğini sağlayacak kontroller yazılı olarak belirlenmeli ve uygulanmalıdır.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12.2. Bilgi sistemine veri ve bilgi girişi ile bunlara erişim konusunda yetkilendirmeler yapılmalı, hata ve usulsüzlüklerin önlenmesi, tespit edilmesi ve düzeltilmesini sağlayacak mekanizmalar oluşturulmalıdır.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12.3. İdareler bilişim </w:t>
      </w:r>
      <w:proofErr w:type="spellStart"/>
      <w:r w:rsidRPr="000B6BE5">
        <w:rPr>
          <w:rFonts w:ascii="Times New Roman" w:eastAsia="Times New Roman" w:hAnsi="Times New Roman" w:cs="Times New Roman"/>
          <w:color w:val="1C283D"/>
          <w:sz w:val="24"/>
          <w:szCs w:val="24"/>
          <w:lang w:eastAsia="tr-TR"/>
        </w:rPr>
        <w:t>yönetişimini</w:t>
      </w:r>
      <w:proofErr w:type="spellEnd"/>
      <w:r w:rsidRPr="000B6BE5">
        <w:rPr>
          <w:rFonts w:ascii="Times New Roman" w:eastAsia="Times New Roman" w:hAnsi="Times New Roman" w:cs="Times New Roman"/>
          <w:color w:val="1C283D"/>
          <w:sz w:val="24"/>
          <w:szCs w:val="24"/>
          <w:lang w:eastAsia="tr-TR"/>
        </w:rPr>
        <w:t xml:space="preserve"> sağlayacak mekanizmalar geliştirmelidir.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4. BİLGİ VE İLETİŞİM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Bilgi ve iletişim, gerekli bilginin ihtiyaç duyan kişi, personel ve yöneticiye belirli bir formatta ve ilgililerin iç kontrol ve diğer sorumluluklarını yerine getirmelerine </w:t>
      </w:r>
      <w:proofErr w:type="gramStart"/>
      <w:r w:rsidRPr="000B6BE5">
        <w:rPr>
          <w:rFonts w:ascii="Times New Roman" w:eastAsia="Times New Roman" w:hAnsi="Times New Roman" w:cs="Times New Roman"/>
          <w:color w:val="1C283D"/>
          <w:sz w:val="24"/>
          <w:szCs w:val="24"/>
          <w:lang w:eastAsia="tr-TR"/>
        </w:rPr>
        <w:t>imkan</w:t>
      </w:r>
      <w:proofErr w:type="gramEnd"/>
      <w:r w:rsidRPr="000B6BE5">
        <w:rPr>
          <w:rFonts w:ascii="Times New Roman" w:eastAsia="Times New Roman" w:hAnsi="Times New Roman" w:cs="Times New Roman"/>
          <w:color w:val="1C283D"/>
          <w:sz w:val="24"/>
          <w:szCs w:val="24"/>
          <w:lang w:eastAsia="tr-TR"/>
        </w:rPr>
        <w:t xml:space="preserve"> verecek bir zaman dilimi içinde iletilmesini sağlayacak bilgi, iletişim ve kayıt sistemini kapsar.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 xml:space="preserve">Standart: 13. Bilgi ve iletişim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13.1. İdarelerde, yatay ve dikey iç iletişim ile dış iletişimi kapsayan etkili ve sürekli bir bilgi ve iletişim sistemi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13.2. Yöneticiler ve personel, görevlerini yerine getirebilmeleri için gerekli ve yeterli bilgiye zamanında ulaşabilmelidir.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13.3. Bilgiler doğru, güvenilir, tam, kullanışlı ve anlaşılabilir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13.4. Yöneticiler ve ilgili personel, performans programı ve bütçenin uygulanması ile kaynak kullanımına ilişkin diğer bilgilere zamanında erişebilmelidir.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13.5. Yönetim bilgi sistemi, yönetimin ihtiyaç duyduğu gerekli bilgileri ve raporları üretebilecek ve analiz yapma </w:t>
      </w:r>
      <w:proofErr w:type="gramStart"/>
      <w:r w:rsidRPr="000B6BE5">
        <w:rPr>
          <w:rFonts w:ascii="Times New Roman" w:eastAsia="Times New Roman" w:hAnsi="Times New Roman" w:cs="Times New Roman"/>
          <w:color w:val="1C283D"/>
          <w:sz w:val="24"/>
          <w:szCs w:val="24"/>
          <w:lang w:eastAsia="tr-TR"/>
        </w:rPr>
        <w:t>imkanı</w:t>
      </w:r>
      <w:proofErr w:type="gramEnd"/>
      <w:r w:rsidRPr="000B6BE5">
        <w:rPr>
          <w:rFonts w:ascii="Times New Roman" w:eastAsia="Times New Roman" w:hAnsi="Times New Roman" w:cs="Times New Roman"/>
          <w:color w:val="1C283D"/>
          <w:sz w:val="24"/>
          <w:szCs w:val="24"/>
          <w:lang w:eastAsia="tr-TR"/>
        </w:rPr>
        <w:t xml:space="preserve"> sunacak şekilde tasarlanmalıdır.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13.6. Yöneticiler, idarenin </w:t>
      </w:r>
      <w:proofErr w:type="gramStart"/>
      <w:r w:rsidRPr="000B6BE5">
        <w:rPr>
          <w:rFonts w:ascii="Times New Roman" w:eastAsia="Times New Roman" w:hAnsi="Times New Roman" w:cs="Times New Roman"/>
          <w:color w:val="1C283D"/>
          <w:sz w:val="24"/>
          <w:szCs w:val="24"/>
          <w:lang w:eastAsia="tr-TR"/>
        </w:rPr>
        <w:t>misyon</w:t>
      </w:r>
      <w:proofErr w:type="gramEnd"/>
      <w:r w:rsidRPr="000B6BE5">
        <w:rPr>
          <w:rFonts w:ascii="Times New Roman" w:eastAsia="Times New Roman" w:hAnsi="Times New Roman" w:cs="Times New Roman"/>
          <w:color w:val="1C283D"/>
          <w:sz w:val="24"/>
          <w:szCs w:val="24"/>
          <w:lang w:eastAsia="tr-TR"/>
        </w:rPr>
        <w:t>, vizyon ve amaçları çerçevesinde beklentilerini görev ve sorumlulukları kapsamında personele bildirmelidir.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13.7. İdarenin yatay ve dikey iletişim sistemi personelin değerlendirme, öneri ve sorunlarını iletebilmelerini sağlamalıdır.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14. Raporlama</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İdarenin amaç, hedef, gösterge ve faaliyetleri ile sonuçları, saydamlık ve hesap verebilirlik ilkeleri doğrultusunda raporlanmalıdır.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14.1. İdareler, her yıl, amaçları, hedefleri, stratejileri, varlıkları, yükümlülükleri ve performans programlarını kamuoyuna açıklamalıdır.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14.2. İdareler, bütçelerinin ilk altı aylık uygulama sonuçları, ikinci altı aya ilişkin beklentiler ve hedefler ile faaliyetlerini kamuoyuna açıklamalıdır.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14.3. Faaliyet sonuçları ve değerlendirmeler idare faaliyet raporunda gösterilmeli ve duyurulmalıdır.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14.4. Faaliyetlerin gözetimi amacıyla idare içinde yatay ve dikey raporlama ağı yazılı olarak belirlenmeli, birim ve personel, görevleri ve faaliyetleriyle ilgili hazırlanması gereken raporlar hakkında bilgilendirilmelidir.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15. Kayıt ve dosyalama sistemi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İdareler, gelen ve giden her türlü evrak </w:t>
      </w:r>
      <w:proofErr w:type="gramStart"/>
      <w:r w:rsidRPr="000B6BE5">
        <w:rPr>
          <w:rFonts w:ascii="Times New Roman" w:eastAsia="Times New Roman" w:hAnsi="Times New Roman" w:cs="Times New Roman"/>
          <w:color w:val="1C283D"/>
          <w:sz w:val="24"/>
          <w:szCs w:val="24"/>
          <w:lang w:eastAsia="tr-TR"/>
        </w:rPr>
        <w:t>dahil</w:t>
      </w:r>
      <w:proofErr w:type="gramEnd"/>
      <w:r w:rsidRPr="000B6BE5">
        <w:rPr>
          <w:rFonts w:ascii="Times New Roman" w:eastAsia="Times New Roman" w:hAnsi="Times New Roman" w:cs="Times New Roman"/>
          <w:color w:val="1C283D"/>
          <w:sz w:val="24"/>
          <w:szCs w:val="24"/>
          <w:lang w:eastAsia="tr-TR"/>
        </w:rPr>
        <w:t xml:space="preserve"> iş ve işlemlerin kaydedildiği, sınıflandırıldığı ve dosyalandığı kapsamlı ve güncel bir sisteme sahip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15.1. Kayıt ve dosyalama sistemi, elektronik ortamdakiler </w:t>
      </w:r>
      <w:proofErr w:type="gramStart"/>
      <w:r w:rsidRPr="000B6BE5">
        <w:rPr>
          <w:rFonts w:ascii="Times New Roman" w:eastAsia="Times New Roman" w:hAnsi="Times New Roman" w:cs="Times New Roman"/>
          <w:color w:val="1C283D"/>
          <w:sz w:val="24"/>
          <w:szCs w:val="24"/>
          <w:lang w:eastAsia="tr-TR"/>
        </w:rPr>
        <w:t>dahil</w:t>
      </w:r>
      <w:proofErr w:type="gramEnd"/>
      <w:r w:rsidRPr="000B6BE5">
        <w:rPr>
          <w:rFonts w:ascii="Times New Roman" w:eastAsia="Times New Roman" w:hAnsi="Times New Roman" w:cs="Times New Roman"/>
          <w:color w:val="1C283D"/>
          <w:sz w:val="24"/>
          <w:szCs w:val="24"/>
          <w:lang w:eastAsia="tr-TR"/>
        </w:rPr>
        <w:t>, gelen ve giden evrak ile idare içi haberleşmeyi kapsamalıdır.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15.2. Kayıt ve dosyalama sistemi kapsamlı ve güncel olmalı, yönetici ve personel tarafından ulaşılabilir ve izlenebilir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15.3. Kayıt ve dosyalama sistemi, kişisel verilerin güvenliğini ve korunmasını sağlamalıdır.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15.4. Kayıt ve dosyalama sistemi belirlenmiş standartlara uygun olmalıdır.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15.5. Gelen ve giden evrak zamanında kaydedilmeli, standartlara uygun bir şekilde sınıflandırılmalı ve arşiv sistemine uygun olarak muhafaza edilmelidir.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15.6. İdarenin iş ve işlemlerinin kaydı, sınıflandırılması, korunması ve erişimini de kapsayan, belirlenmiş standartlara uygun arşiv ve dokümantasyon sistemi oluşturulmalıdır.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16. Hata, usulsüzlük ve yolsuzlukların bildirilmesi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hata, usulsüzlük ve yolsuzlukların belirlenen bir düzen içinde bildirilmesini sağlayacak yöntemler oluşturmalıdır.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16.1. Hata, usulsüzlük ve yolsuzlukların bildirim yöntemleri belirlenmeli ve duyurulmalıdır.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16.2. Yöneticiler, bildirilen hata, usulsüzlük ve yolsuzluklar hakkında yeterli incelemeyi yapmalıdır.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16.3. Hata, usulsüzlük ve yolsuzlukları bildiren personele haksız ve ayırımcı bir muamele yapılmamalıdır.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5. İZLEME STANDARTLARI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İzleme, iç kontrol sisteminin kalitesini değerlendirmek üzere yürütülen tüm izleme faaliyetlerini kapsar.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17. İç kontrolün değerlendirilmesi</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İdareler iç kontrol sistemini yılda en az bir kez değerlendirmelidir.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lastRenderedPageBreak/>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17.1. İç kontrol sistemi, sürekli izleme veya özel bir değerlendirme yapma veya bu iki yöntem birlikte kullanılarak değerlendirilmelidir.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17.2. İç kontrolün eksik yönleri ile uygun olmayan kontrol yöntemlerinin belirlenmesi, bildirilmesi ve gerekli önlemlerin alınması konusunda süreç ve yöntem belirlenmelidir.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17.3. İç kontrolün değerlendirilmesine idarenin birimlerinin katılımı sağlanmalıdır.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17.4. İç kontrolün değerlendirilmesinde, yöneticilerin görüşleri, kişi ve/veya idarelerin talep ve şikâyetleri ile iç ve dış denetim sonucunda düzenlenen raporlar dikkate alınmalıdır.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17.5. İç kontrolün değerlendirilmesi sonucunda alınması gereken önlemler belirlenmeli ve bir eylem planı çerçevesinde uygulanmalıdır.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b/>
          <w:color w:val="1C283D"/>
          <w:sz w:val="24"/>
          <w:szCs w:val="24"/>
          <w:lang w:eastAsia="tr-TR"/>
        </w:rPr>
        <w:tab/>
        <w:t>Standart: 18. İç denetim</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 xml:space="preserve">İdareler fonksiyonel olarak bağımsız bir iç denetim faaliyetini sağlamalıdır. </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Bu standart için gerekli genel şartlar:</w:t>
      </w:r>
    </w:p>
    <w:p w:rsidR="000B6BE5" w:rsidRPr="000B6BE5" w:rsidRDefault="000B6BE5" w:rsidP="000B6BE5">
      <w:pPr>
        <w:tabs>
          <w:tab w:val="left" w:pos="567"/>
        </w:tabs>
        <w:spacing w:before="120" w:after="120" w:line="288" w:lineRule="auto"/>
        <w:jc w:val="both"/>
        <w:rPr>
          <w:rFonts w:ascii="Times New Roman" w:eastAsia="Times New Roman" w:hAnsi="Times New Roman" w:cs="Times New Roman"/>
          <w:color w:val="1C283D"/>
          <w:sz w:val="24"/>
          <w:szCs w:val="24"/>
          <w:lang w:eastAsia="tr-TR"/>
        </w:rPr>
      </w:pPr>
      <w:r w:rsidRPr="000B6BE5">
        <w:rPr>
          <w:rFonts w:ascii="Times New Roman" w:eastAsia="Times New Roman" w:hAnsi="Times New Roman" w:cs="Times New Roman"/>
          <w:color w:val="1C283D"/>
          <w:sz w:val="24"/>
          <w:szCs w:val="24"/>
          <w:lang w:eastAsia="tr-TR"/>
        </w:rPr>
        <w:tab/>
        <w:t>18.1. İç denetim faaliyeti İç Denetim Koordinasyon Kurulu tarafından belirlenen standartlara uygun bir şekilde yürütülmelidir.</w:t>
      </w:r>
    </w:p>
    <w:p w:rsidR="00BE001A" w:rsidRPr="000B6BE5" w:rsidRDefault="000B6BE5" w:rsidP="000B6BE5">
      <w:pPr>
        <w:spacing w:before="120" w:after="120" w:line="288" w:lineRule="auto"/>
        <w:rPr>
          <w:rFonts w:ascii="Times New Roman" w:hAnsi="Times New Roman" w:cs="Times New Roman"/>
          <w:sz w:val="24"/>
          <w:szCs w:val="24"/>
        </w:rPr>
      </w:pPr>
      <w:r w:rsidRPr="000B6BE5">
        <w:rPr>
          <w:rFonts w:ascii="Times New Roman" w:eastAsia="Times New Roman" w:hAnsi="Times New Roman" w:cs="Times New Roman"/>
          <w:color w:val="1C283D"/>
          <w:sz w:val="24"/>
          <w:szCs w:val="24"/>
          <w:lang w:eastAsia="tr-TR"/>
        </w:rPr>
        <w:tab/>
        <w:t>18.2. İç denetim sonucunda idare tarafından alınması gerekli görülen önlemleri içeren eylem planı hazırlanmalı, uygulanmalı ve izlenmelidir.</w:t>
      </w:r>
    </w:p>
    <w:sectPr w:rsidR="00BE001A" w:rsidRPr="000B6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5"/>
    <w:rsid w:val="000B6BE5"/>
    <w:rsid w:val="00BE0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BEAE-D930-479F-A60C-A3AF377F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21484">
      <w:bodyDiv w:val="1"/>
      <w:marLeft w:val="0"/>
      <w:marRight w:val="0"/>
      <w:marTop w:val="0"/>
      <w:marBottom w:val="0"/>
      <w:divBdr>
        <w:top w:val="none" w:sz="0" w:space="0" w:color="auto"/>
        <w:left w:val="none" w:sz="0" w:space="0" w:color="auto"/>
        <w:bottom w:val="none" w:sz="0" w:space="0" w:color="auto"/>
        <w:right w:val="none" w:sz="0" w:space="0" w:color="auto"/>
      </w:divBdr>
      <w:divsChild>
        <w:div w:id="484903762">
          <w:marLeft w:val="0"/>
          <w:marRight w:val="0"/>
          <w:marTop w:val="100"/>
          <w:marBottom w:val="100"/>
          <w:divBdr>
            <w:top w:val="none" w:sz="0" w:space="0" w:color="auto"/>
            <w:left w:val="none" w:sz="0" w:space="0" w:color="auto"/>
            <w:bottom w:val="none" w:sz="0" w:space="0" w:color="auto"/>
            <w:right w:val="none" w:sz="0" w:space="0" w:color="auto"/>
          </w:divBdr>
          <w:divsChild>
            <w:div w:id="2118865533">
              <w:marLeft w:val="0"/>
              <w:marRight w:val="0"/>
              <w:marTop w:val="0"/>
              <w:marBottom w:val="0"/>
              <w:divBdr>
                <w:top w:val="none" w:sz="0" w:space="0" w:color="auto"/>
                <w:left w:val="none" w:sz="0" w:space="0" w:color="auto"/>
                <w:bottom w:val="none" w:sz="0" w:space="0" w:color="auto"/>
                <w:right w:val="none" w:sz="0" w:space="0" w:color="auto"/>
              </w:divBdr>
              <w:divsChild>
                <w:div w:id="53352560">
                  <w:marLeft w:val="0"/>
                  <w:marRight w:val="0"/>
                  <w:marTop w:val="0"/>
                  <w:marBottom w:val="0"/>
                  <w:divBdr>
                    <w:top w:val="none" w:sz="0" w:space="0" w:color="auto"/>
                    <w:left w:val="none" w:sz="0" w:space="0" w:color="auto"/>
                    <w:bottom w:val="none" w:sz="0" w:space="0" w:color="auto"/>
                    <w:right w:val="none" w:sz="0" w:space="0" w:color="auto"/>
                  </w:divBdr>
                  <w:divsChild>
                    <w:div w:id="1656491696">
                      <w:marLeft w:val="0"/>
                      <w:marRight w:val="0"/>
                      <w:marTop w:val="0"/>
                      <w:marBottom w:val="0"/>
                      <w:divBdr>
                        <w:top w:val="none" w:sz="0" w:space="0" w:color="auto"/>
                        <w:left w:val="none" w:sz="0" w:space="0" w:color="auto"/>
                        <w:bottom w:val="none" w:sz="0" w:space="0" w:color="auto"/>
                        <w:right w:val="none" w:sz="0" w:space="0" w:color="auto"/>
                      </w:divBdr>
                      <w:divsChild>
                        <w:div w:id="66192260">
                          <w:marLeft w:val="0"/>
                          <w:marRight w:val="0"/>
                          <w:marTop w:val="0"/>
                          <w:marBottom w:val="0"/>
                          <w:divBdr>
                            <w:top w:val="none" w:sz="0" w:space="0" w:color="auto"/>
                            <w:left w:val="none" w:sz="0" w:space="0" w:color="auto"/>
                            <w:bottom w:val="none" w:sz="0" w:space="0" w:color="auto"/>
                            <w:right w:val="none" w:sz="0" w:space="0" w:color="auto"/>
                          </w:divBdr>
                          <w:divsChild>
                            <w:div w:id="1706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Serpil Ceylan</cp:lastModifiedBy>
  <cp:revision>1</cp:revision>
  <dcterms:created xsi:type="dcterms:W3CDTF">2017-11-29T06:59:00Z</dcterms:created>
  <dcterms:modified xsi:type="dcterms:W3CDTF">2017-11-29T07:01:00Z</dcterms:modified>
</cp:coreProperties>
</file>